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F8" w:rsidRDefault="0050258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15240</wp:posOffset>
                </wp:positionH>
                <wp:positionV relativeFrom="page">
                  <wp:posOffset>11430</wp:posOffset>
                </wp:positionV>
                <wp:extent cx="5303520" cy="7534910"/>
                <wp:effectExtent l="0" t="1905" r="0" b="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534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DD6BF" id="Rectangle 49" o:spid="_x0000_s1026" style="position:absolute;margin-left:1.2pt;margin-top:.9pt;width:417.6pt;height:59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C906F8" w:rsidRDefault="00502581">
      <w:pPr>
        <w:framePr w:wrap="none" w:vAnchor="page" w:hAnchor="page" w:x="1331" w:y="109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622675" cy="6189980"/>
            <wp:effectExtent l="0" t="0" r="0" b="0"/>
            <wp:docPr id="2" name="obrázek 1" descr="C:\Users\Vachule\Picture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hule\Picture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6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F8" w:rsidRPr="00502581" w:rsidRDefault="00C906F8" w:rsidP="00502581">
      <w:pPr>
        <w:tabs>
          <w:tab w:val="left" w:pos="706"/>
        </w:tabs>
        <w:sectPr w:rsidR="00C906F8" w:rsidRPr="00502581" w:rsidSect="00502581">
          <w:pgSz w:w="8400" w:h="11900"/>
          <w:pgMar w:top="357" w:right="357" w:bottom="357" w:left="35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C906F8" w:rsidRDefault="009D6223">
      <w:pPr>
        <w:pStyle w:val="Nadpis50"/>
        <w:framePr w:w="7090" w:h="7254" w:hRule="exact" w:wrap="none" w:vAnchor="page" w:hAnchor="page" w:x="746" w:y="766"/>
        <w:numPr>
          <w:ilvl w:val="0"/>
          <w:numId w:val="12"/>
        </w:numPr>
        <w:shd w:val="clear" w:color="auto" w:fill="auto"/>
        <w:tabs>
          <w:tab w:val="left" w:pos="718"/>
        </w:tabs>
        <w:spacing w:after="0" w:line="235" w:lineRule="exact"/>
        <w:ind w:right="461" w:firstLine="0"/>
      </w:pPr>
      <w:bookmarkStart w:id="1" w:name="bookmark79"/>
      <w:r>
        <w:rPr>
          <w:rStyle w:val="Nadpis51"/>
          <w:b/>
          <w:bCs/>
        </w:rPr>
        <w:lastRenderedPageBreak/>
        <w:t>Alois Klár [Alois Klaar] a jeho rodina</w:t>
      </w:r>
      <w:bookmarkEnd w:id="1"/>
    </w:p>
    <w:p w:rsidR="00C906F8" w:rsidRDefault="009D6223">
      <w:pPr>
        <w:pStyle w:val="Zkladntext60"/>
        <w:framePr w:w="7090" w:h="7254" w:hRule="exact" w:wrap="none" w:vAnchor="page" w:hAnchor="page" w:x="746" w:y="766"/>
        <w:shd w:val="clear" w:color="auto" w:fill="auto"/>
        <w:spacing w:before="0" w:line="235" w:lineRule="exact"/>
        <w:ind w:left="760" w:firstLine="0"/>
        <w:jc w:val="left"/>
      </w:pPr>
      <w:r>
        <w:rPr>
          <w:rStyle w:val="Zkladntext62"/>
          <w:b/>
          <w:bCs/>
        </w:rPr>
        <w:t>25.4.1763 Ú</w:t>
      </w:r>
      <w:r>
        <w:rPr>
          <w:rStyle w:val="Zkladntext62"/>
          <w:b/>
          <w:bCs/>
        </w:rPr>
        <w:t>štěk - 25. 3.1833 Praha</w:t>
      </w:r>
    </w:p>
    <w:p w:rsidR="00C906F8" w:rsidRDefault="009D6223">
      <w:pPr>
        <w:pStyle w:val="Zkladntext60"/>
        <w:framePr w:w="7090" w:h="7254" w:hRule="exact" w:wrap="none" w:vAnchor="page" w:hAnchor="page" w:x="746" w:y="766"/>
        <w:shd w:val="clear" w:color="auto" w:fill="auto"/>
        <w:spacing w:before="0" w:line="235" w:lineRule="exact"/>
        <w:ind w:left="760" w:firstLine="0"/>
        <w:jc w:val="left"/>
      </w:pPr>
      <w:r>
        <w:rPr>
          <w:rStyle w:val="Zkladntext62"/>
          <w:b/>
          <w:bCs/>
        </w:rPr>
        <w:t>spoluzakladatel Pražského soukromého ústavu pro výchovu slepců</w:t>
      </w:r>
    </w:p>
    <w:p w:rsidR="00C906F8" w:rsidRDefault="009D6223">
      <w:pPr>
        <w:pStyle w:val="Zkladntext60"/>
        <w:framePr w:w="7090" w:h="7254" w:hRule="exact" w:wrap="none" w:vAnchor="page" w:hAnchor="page" w:x="746" w:y="766"/>
        <w:shd w:val="clear" w:color="auto" w:fill="auto"/>
        <w:spacing w:before="0" w:after="236" w:line="235" w:lineRule="exact"/>
        <w:ind w:left="760" w:firstLine="0"/>
        <w:jc w:val="left"/>
      </w:pPr>
      <w:r>
        <w:rPr>
          <w:rStyle w:val="Zkladntext62"/>
          <w:b/>
          <w:bCs/>
        </w:rPr>
        <w:t>a zakladatel Ústavu pro zaopatření a pracovní činnost dospělých slepců.</w:t>
      </w:r>
    </w:p>
    <w:p w:rsidR="00C906F8" w:rsidRDefault="009D6223">
      <w:pPr>
        <w:pStyle w:val="Zkladntext20"/>
        <w:framePr w:w="7090" w:h="7254" w:hRule="exact" w:wrap="none" w:vAnchor="page" w:hAnchor="page" w:x="746" w:y="766"/>
        <w:shd w:val="clear" w:color="auto" w:fill="auto"/>
        <w:spacing w:after="0"/>
        <w:ind w:right="2443"/>
        <w:jc w:val="both"/>
      </w:pPr>
      <w:r>
        <w:rPr>
          <w:rStyle w:val="Zkladntext22"/>
        </w:rPr>
        <w:t>Alois Klár byl synem starosty města Úštěku. Vystudoval na</w:t>
      </w:r>
      <w:r>
        <w:rPr>
          <w:rStyle w:val="Zkladntext22"/>
        </w:rPr>
        <w:br/>
        <w:t xml:space="preserve">Litoměřickém gymnáziu a ve studiu </w:t>
      </w:r>
      <w:r>
        <w:rPr>
          <w:rStyle w:val="Zkladntext22"/>
        </w:rPr>
        <w:t>pokračoval na praž-</w:t>
      </w:r>
      <w:r>
        <w:rPr>
          <w:rStyle w:val="Zkladntext22"/>
        </w:rPr>
        <w:br/>
        <w:t>ské univerzitě, kde byl v roce 1782 promován magistrem</w:t>
      </w:r>
      <w:r>
        <w:rPr>
          <w:rStyle w:val="Zkladntext22"/>
        </w:rPr>
        <w:br/>
        <w:t>svobodných umění a filozofie. Začal studovat teologii na</w:t>
      </w:r>
      <w:r>
        <w:rPr>
          <w:rStyle w:val="Zkladntext22"/>
        </w:rPr>
        <w:br/>
        <w:t>pražském generálním semináři pod vedením pozdějšího</w:t>
      </w:r>
      <w:r>
        <w:rPr>
          <w:rStyle w:val="Zkladntext22"/>
        </w:rPr>
        <w:br/>
        <w:t>litoměřického biskupa Františka Hurdálka, ze zdravotních</w:t>
      </w:r>
      <w:r>
        <w:rPr>
          <w:rStyle w:val="Zkladntext22"/>
        </w:rPr>
        <w:br/>
        <w:t>důvodů však své</w:t>
      </w:r>
      <w:r>
        <w:rPr>
          <w:rStyle w:val="Zkladntext22"/>
        </w:rPr>
        <w:t xml:space="preserve"> studium ukončil a začal se věnovat peda-</w:t>
      </w:r>
      <w:r>
        <w:rPr>
          <w:rStyle w:val="Zkladntext22"/>
        </w:rPr>
        <w:br/>
        <w:t>gogické činnosti. Od roku 1806 působil jako profesor řec-</w:t>
      </w:r>
      <w:r>
        <w:rPr>
          <w:rStyle w:val="Zkladntext22"/>
        </w:rPr>
        <w:br/>
        <w:t>ké filologie a klasické literatury na pražské univerzitě, kde</w:t>
      </w:r>
      <w:r>
        <w:rPr>
          <w:rStyle w:val="Zkladntext22"/>
        </w:rPr>
        <w:br/>
        <w:t>v letech 1820 - 1821 zastával úřad děkana. V roce 1807</w:t>
      </w:r>
      <w:r>
        <w:rPr>
          <w:rStyle w:val="Zkladntext22"/>
        </w:rPr>
        <w:br/>
        <w:t>se stal spoluzakladatelem „Pražského so</w:t>
      </w:r>
      <w:r>
        <w:rPr>
          <w:rStyle w:val="Zkladntext22"/>
        </w:rPr>
        <w:t>ukromého ústavu</w:t>
      </w:r>
      <w:r>
        <w:rPr>
          <w:rStyle w:val="Zkladntext22"/>
        </w:rPr>
        <w:br/>
        <w:t>pro výchovu slepců" (Prager-Přivát-Blindenerziehungsin-</w:t>
      </w:r>
      <w:r>
        <w:rPr>
          <w:rStyle w:val="Zkladntext22"/>
        </w:rPr>
        <w:br/>
        <w:t>stitut), kde od roku 1825 působil jako ředitel. Roku 1832</w:t>
      </w:r>
    </w:p>
    <w:p w:rsidR="00116EB6" w:rsidRDefault="009D6223">
      <w:pPr>
        <w:pStyle w:val="Zkladntext20"/>
        <w:framePr w:w="7090" w:h="7254" w:hRule="exact" w:wrap="none" w:vAnchor="page" w:hAnchor="page" w:x="746" w:y="766"/>
        <w:shd w:val="clear" w:color="auto" w:fill="auto"/>
        <w:spacing w:after="0"/>
        <w:jc w:val="both"/>
        <w:rPr>
          <w:rStyle w:val="Zkladntext22"/>
        </w:rPr>
      </w:pPr>
      <w:r>
        <w:rPr>
          <w:rStyle w:val="Zkladntext22"/>
        </w:rPr>
        <w:t>založil „Ústav pro zaopatření a pracovní činnost", určený pro dospělé slepce, kde hradil</w:t>
      </w:r>
      <w:r>
        <w:rPr>
          <w:rStyle w:val="Zkladntext22"/>
        </w:rPr>
        <w:br/>
        <w:t xml:space="preserve">ze svých finančních prostředků čtyři </w:t>
      </w:r>
      <w:r>
        <w:rPr>
          <w:rStyle w:val="Zkladntext22"/>
        </w:rPr>
        <w:t>nadační místa. V jeho díle pokračoval později jeho</w:t>
      </w:r>
      <w:r>
        <w:rPr>
          <w:rStyle w:val="Zkladntext22"/>
        </w:rPr>
        <w:br/>
        <w:t>syn, Pavel Alois Klár. Ten nechal pro slepecký ústav vystavět samostatnou budovu pod</w:t>
      </w:r>
      <w:r>
        <w:rPr>
          <w:rStyle w:val="Zkladntext22"/>
        </w:rPr>
        <w:br/>
        <w:t>Bruskou branou (na dnešním Klárově). Tam začaly po svém příchodu do Prahy půso-</w:t>
      </w:r>
      <w:r>
        <w:rPr>
          <w:rStyle w:val="Zkladntext22"/>
        </w:rPr>
        <w:br/>
        <w:t>bit Milosrdné sestry. Pavel Alois Klár b</w:t>
      </w:r>
      <w:r>
        <w:rPr>
          <w:rStyle w:val="Zkladntext22"/>
        </w:rPr>
        <w:t>yl štědrým mecenášem umělců, vědců a chudých</w:t>
      </w:r>
      <w:r>
        <w:rPr>
          <w:rStyle w:val="Zkladntext22"/>
        </w:rPr>
        <w:br/>
        <w:t>studentů, a věnoval se také literární činnosti (Almanach Libussa). V roce 1852 však one-</w:t>
      </w:r>
      <w:r>
        <w:rPr>
          <w:rStyle w:val="Zkladntext22"/>
        </w:rPr>
        <w:br/>
        <w:t>mocněl, ochrnul a dokonce oslepl. Alois Klár byl spolu se svou manželkou Rozinou, která</w:t>
      </w:r>
      <w:r>
        <w:rPr>
          <w:rStyle w:val="Zkladntext22"/>
        </w:rPr>
        <w:br/>
        <w:t>ho v jeho činnosti plně podporoval</w:t>
      </w:r>
      <w:r>
        <w:rPr>
          <w:rStyle w:val="Zkladntext22"/>
        </w:rPr>
        <w:t>a, pohřben na Malostranském hřbitově, po dokončení</w:t>
      </w:r>
      <w:r>
        <w:rPr>
          <w:rStyle w:val="Zkladntext22"/>
        </w:rPr>
        <w:br/>
        <w:t>kaple sv. Rafaela v Ústavu slepců na Klárově (původní výzdoba Joseph Fúhrich, Wilhelm</w:t>
      </w:r>
      <w:r>
        <w:rPr>
          <w:rStyle w:val="Zkladntext22"/>
        </w:rPr>
        <w:br/>
        <w:t>Kandler a Emanuel Max) byly jejich ostatky přeneseny do této kaple. Jeho syn Pavel Alois</w:t>
      </w:r>
      <w:r>
        <w:rPr>
          <w:rStyle w:val="Zkladntext22"/>
        </w:rPr>
        <w:br/>
        <w:t>Klár nyní odpočívá na hřbitově</w:t>
      </w:r>
      <w:r>
        <w:rPr>
          <w:rStyle w:val="Zkladntext22"/>
        </w:rPr>
        <w:t xml:space="preserve"> v Břevnově u sv. Markéty v rodinném hrobě v odd. </w:t>
      </w:r>
    </w:p>
    <w:p w:rsidR="00C906F8" w:rsidRDefault="009D6223">
      <w:pPr>
        <w:pStyle w:val="Zkladntext20"/>
        <w:framePr w:w="7090" w:h="7254" w:hRule="exact" w:wrap="none" w:vAnchor="page" w:hAnchor="page" w:x="746" w:y="766"/>
        <w:shd w:val="clear" w:color="auto" w:fill="auto"/>
        <w:spacing w:after="0"/>
        <w:jc w:val="both"/>
      </w:pPr>
      <w:r>
        <w:rPr>
          <w:rStyle w:val="Zkladntext22"/>
        </w:rPr>
        <w:t>C</w:t>
      </w:r>
      <w:r w:rsidR="00116EB6">
        <w:rPr>
          <w:rStyle w:val="Zkladntext22"/>
        </w:rPr>
        <w:t xml:space="preserve"> </w:t>
      </w:r>
      <w:r>
        <w:rPr>
          <w:rStyle w:val="Zkladntext22"/>
        </w:rPr>
        <w:t>19 - 20.</w:t>
      </w:r>
    </w:p>
    <w:p w:rsidR="00C906F8" w:rsidRDefault="00502581">
      <w:pPr>
        <w:framePr w:wrap="none" w:vAnchor="page" w:hAnchor="page" w:x="5637" w:y="203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380490" cy="1828800"/>
            <wp:effectExtent l="0" t="0" r="0" b="0"/>
            <wp:docPr id="184" name="obrázek 184" descr="C:\Users\Vachule\Pictures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Vachule\Pictures\media\image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F8" w:rsidRDefault="00C906F8" w:rsidP="00116EB6">
      <w:pPr>
        <w:rPr>
          <w:sz w:val="2"/>
          <w:szCs w:val="2"/>
        </w:rPr>
      </w:pPr>
    </w:p>
    <w:sectPr w:rsidR="00C906F8" w:rsidSect="00502581">
      <w:pgSz w:w="8400" w:h="1190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23" w:rsidRDefault="009D6223">
      <w:r>
        <w:separator/>
      </w:r>
    </w:p>
  </w:endnote>
  <w:endnote w:type="continuationSeparator" w:id="0">
    <w:p w:rsidR="009D6223" w:rsidRDefault="009D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23" w:rsidRDefault="009D6223"/>
  </w:footnote>
  <w:footnote w:type="continuationSeparator" w:id="0">
    <w:p w:rsidR="009D6223" w:rsidRDefault="009D62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0985"/>
    <w:multiLevelType w:val="multilevel"/>
    <w:tmpl w:val="A7248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C63F1"/>
    <w:multiLevelType w:val="multilevel"/>
    <w:tmpl w:val="D5DC0340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D4577"/>
    <w:multiLevelType w:val="multilevel"/>
    <w:tmpl w:val="5A9C66A6"/>
    <w:lvl w:ilvl="0">
      <w:start w:val="4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88655D"/>
    <w:multiLevelType w:val="multilevel"/>
    <w:tmpl w:val="EEDC37F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27514A"/>
    <w:multiLevelType w:val="multilevel"/>
    <w:tmpl w:val="7966A7D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B7620"/>
    <w:multiLevelType w:val="multilevel"/>
    <w:tmpl w:val="1BB0B9C0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227D4A"/>
    <w:multiLevelType w:val="multilevel"/>
    <w:tmpl w:val="A7D406F0"/>
    <w:lvl w:ilvl="0">
      <w:start w:val="12"/>
      <w:numFmt w:val="decimal"/>
      <w:lvlText w:val="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026E39"/>
    <w:multiLevelType w:val="multilevel"/>
    <w:tmpl w:val="8988C1D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97B61"/>
    <w:multiLevelType w:val="multilevel"/>
    <w:tmpl w:val="002E47CC"/>
    <w:lvl w:ilvl="0">
      <w:start w:val="1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5D147E"/>
    <w:multiLevelType w:val="multilevel"/>
    <w:tmpl w:val="CEE493A0"/>
    <w:lvl w:ilvl="0">
      <w:start w:val="32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7C7CEB"/>
    <w:multiLevelType w:val="multilevel"/>
    <w:tmpl w:val="3468F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7735DF"/>
    <w:multiLevelType w:val="multilevel"/>
    <w:tmpl w:val="F1A260AE"/>
    <w:lvl w:ilvl="0">
      <w:start w:val="2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171423"/>
    <w:multiLevelType w:val="multilevel"/>
    <w:tmpl w:val="6B6470FA"/>
    <w:lvl w:ilvl="0">
      <w:start w:val="10"/>
      <w:numFmt w:val="decimal"/>
      <w:lvlText w:val="3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F8"/>
    <w:rsid w:val="00116EB6"/>
    <w:rsid w:val="00502581"/>
    <w:rsid w:val="009D6223"/>
    <w:rsid w:val="00C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D75"/>
  <w15:docId w15:val="{68B8F912-F2B5-4637-987A-767C2518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7Nekurzva">
    <w:name w:val="Základní text (7) + Ne kurzíva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611pt">
    <w:name w:val="Základní text (6) + 1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11pt0">
    <w:name w:val="Základní text (6) + 11 pt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62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61">
    <w:name w:val="Nadpis #6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6Netun">
    <w:name w:val="Nadpis #6 + Ne tučné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11pt">
    <w:name w:val="Nadpis #6 + 11 pt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11pt0">
    <w:name w:val="Nadpis #6 + 11 pt"/>
    <w:basedOn w:val="Nadpi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dpis595pt">
    <w:name w:val="Nadpis #5 + 9;5 pt"/>
    <w:basedOn w:val="Nadpi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81">
    <w:name w:val="Základní text (8)"/>
    <w:basedOn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Zkladntext9dkovn1pt">
    <w:name w:val="Základní text (9) + Řádkování 1 pt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1">
    <w:name w:val="Základní text (10)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11">
    <w:name w:val="Základní text (11)"/>
    <w:basedOn w:val="Zkladntext11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">
    <w:name w:val="Základní text (12)_"/>
    <w:basedOn w:val="Standardnpsmoodstavce"/>
    <w:link w:val="Zkladntext120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121">
    <w:name w:val="Základní text (12)"/>
    <w:basedOn w:val="Zkladntext1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8ptNekurzvaMtko80">
    <w:name w:val="Základní text (12) + 8 pt;Ne kurzíva;Měřítko 80%"/>
    <w:basedOn w:val="Zkladntext12"/>
    <w:rPr>
      <w:rFonts w:ascii="Segoe UI" w:eastAsia="Segoe UI" w:hAnsi="Segoe UI" w:cs="Segoe UI"/>
      <w:b w:val="0"/>
      <w:bCs w:val="0"/>
      <w:i/>
      <w:iCs/>
      <w:smallCaps w:val="0"/>
      <w:strike w:val="0"/>
      <w:color w:val="FFFFFF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Zkladntext11NetunMtko80">
    <w:name w:val="Základní text (11) + Ne tučné;Měřítko 80%"/>
    <w:basedOn w:val="Zkladntext11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Zkladntext1175ptNetunKurzva">
    <w:name w:val="Základní text (11) + 7;5 pt;Ne tučné;Kurzíva"/>
    <w:basedOn w:val="Zkladntext11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28ptTunNekurzva">
    <w:name w:val="Základní text (12) + 8 pt;Tučné;Ne kurzíva"/>
    <w:basedOn w:val="Zkladntext12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1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1">
    <w:name w:val="Titulek obrázku (2)"/>
    <w:basedOn w:val="Titulekobrzku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tabulky1">
    <w:name w:val="Titulek tabulky"/>
    <w:basedOn w:val="Titulektabulky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Zkladntext131">
    <w:name w:val="Základní text (13)"/>
    <w:basedOn w:val="Zkladntext1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Segoe UI" w:eastAsia="Segoe UI" w:hAnsi="Segoe UI" w:cs="Segoe UI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360" w:line="240" w:lineRule="exact"/>
      <w:ind w:hanging="7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 w:line="432" w:lineRule="exact"/>
      <w:ind w:hanging="820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ind w:hanging="780"/>
      <w:jc w:val="both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after="180" w:line="235" w:lineRule="exact"/>
      <w:ind w:hanging="760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40" w:lineRule="exact"/>
      <w:ind w:hanging="780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840" w:after="420" w:line="432" w:lineRule="exact"/>
      <w:ind w:firstLine="12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40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120" w:after="60"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before="60" w:after="60" w:line="0" w:lineRule="atLeast"/>
    </w:pPr>
    <w:rPr>
      <w:rFonts w:ascii="Segoe UI" w:eastAsia="Segoe UI" w:hAnsi="Segoe UI" w:cs="Segoe UI"/>
      <w:i/>
      <w:iCs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46"/>
      <w:szCs w:val="46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1020" w:line="0" w:lineRule="atLeast"/>
      <w:jc w:val="center"/>
    </w:pPr>
    <w:rPr>
      <w:rFonts w:ascii="Segoe UI" w:eastAsia="Segoe UI" w:hAnsi="Segoe UI" w:cs="Segoe UI"/>
      <w:b/>
      <w:bCs/>
      <w:sz w:val="36"/>
      <w:szCs w:val="36"/>
      <w:lang w:val="en-US" w:eastAsia="en-US" w:bidi="en-US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020" w:after="60" w:line="0" w:lineRule="atLeast"/>
      <w:outlineLvl w:val="0"/>
    </w:pPr>
    <w:rPr>
      <w:rFonts w:ascii="Franklin Gothic Heavy" w:eastAsia="Franklin Gothic Heavy" w:hAnsi="Franklin Gothic Heavy" w:cs="Franklin Gothic Heavy"/>
      <w:sz w:val="52"/>
      <w:szCs w:val="52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before="60" w:line="139" w:lineRule="exact"/>
    </w:pPr>
    <w:rPr>
      <w:rFonts w:ascii="Segoe UI" w:eastAsia="Segoe UI" w:hAnsi="Segoe UI" w:cs="Segoe UI"/>
      <w:b/>
      <w:bCs/>
      <w:sz w:val="11"/>
      <w:szCs w:val="11"/>
    </w:rPr>
  </w:style>
  <w:style w:type="character" w:styleId="Nevyeenzmnka">
    <w:name w:val="Unresolved Mention"/>
    <w:basedOn w:val="Standardnpsmoodstavce"/>
    <w:uiPriority w:val="99"/>
    <w:semiHidden/>
    <w:unhideWhenUsed/>
    <w:rsid w:val="00116EB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16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6EB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16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6E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Vachule</dc:creator>
  <cp:lastModifiedBy>Robert Vachule</cp:lastModifiedBy>
  <cp:revision>2</cp:revision>
  <dcterms:created xsi:type="dcterms:W3CDTF">2022-10-11T14:54:00Z</dcterms:created>
  <dcterms:modified xsi:type="dcterms:W3CDTF">2022-10-11T14:54:00Z</dcterms:modified>
</cp:coreProperties>
</file>